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464" w:rsidRDefault="003F544E" w:rsidP="003F544E">
      <w:pPr>
        <w:jc w:val="center"/>
        <w:rPr>
          <w:rFonts w:ascii="Times New Roman" w:hAnsi="Times New Roman" w:cs="Times New Roman"/>
          <w:sz w:val="24"/>
          <w:szCs w:val="24"/>
        </w:rPr>
      </w:pPr>
      <w:r w:rsidRPr="003F544E">
        <w:rPr>
          <w:rFonts w:ascii="Times New Roman" w:hAnsi="Times New Roman" w:cs="Times New Roman"/>
          <w:sz w:val="24"/>
          <w:szCs w:val="24"/>
        </w:rPr>
        <w:t>Перечень объектов контроля</w:t>
      </w:r>
    </w:p>
    <w:p w:rsidR="003F544E" w:rsidRPr="003F544E" w:rsidRDefault="003F544E" w:rsidP="003F54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544E">
        <w:rPr>
          <w:rFonts w:ascii="Times New Roman" w:hAnsi="Times New Roman" w:cs="Times New Roman"/>
          <w:sz w:val="24"/>
          <w:szCs w:val="24"/>
        </w:rPr>
        <w:t xml:space="preserve">Обелиск павшим в Великой Отечественной войне 1941-1945 гг.  Установлен </w:t>
      </w:r>
      <w:bookmarkStart w:id="0" w:name="_GoBack"/>
      <w:bookmarkEnd w:id="0"/>
      <w:r w:rsidR="00F46B93">
        <w:rPr>
          <w:rFonts w:ascii="Times New Roman" w:hAnsi="Times New Roman" w:cs="Times New Roman"/>
          <w:sz w:val="24"/>
          <w:szCs w:val="24"/>
        </w:rPr>
        <w:t>в парке п. Арчаглы-Аят.</w:t>
      </w:r>
    </w:p>
    <w:sectPr w:rsidR="003F544E" w:rsidRPr="003F544E" w:rsidSect="00BD6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54B78"/>
    <w:multiLevelType w:val="hybridMultilevel"/>
    <w:tmpl w:val="443AE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7F3"/>
    <w:rsid w:val="003F544E"/>
    <w:rsid w:val="006C77F3"/>
    <w:rsid w:val="00BD6B85"/>
    <w:rsid w:val="00D26464"/>
    <w:rsid w:val="00F4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4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4</cp:revision>
  <dcterms:created xsi:type="dcterms:W3CDTF">2022-06-15T06:41:00Z</dcterms:created>
  <dcterms:modified xsi:type="dcterms:W3CDTF">2022-06-23T05:34:00Z</dcterms:modified>
</cp:coreProperties>
</file>